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8A" w:rsidRPr="00AA6D8A" w:rsidRDefault="00AA6D8A" w:rsidP="00AA6D8A">
      <w:pPr>
        <w:jc w:val="center"/>
        <w:rPr>
          <w:rFonts w:ascii="Arial" w:hAnsi="Arial" w:cs="Arial"/>
          <w:b/>
          <w:lang w:val="fr-FR"/>
        </w:rPr>
      </w:pPr>
      <w:r w:rsidRPr="00AA6D8A">
        <w:rPr>
          <w:rFonts w:ascii="Arial" w:hAnsi="Arial" w:cs="Arial"/>
          <w:b/>
          <w:lang w:val="fr-FR"/>
        </w:rPr>
        <w:t>ROMÂNIA</w:t>
      </w:r>
    </w:p>
    <w:p w:rsidR="00AA6D8A" w:rsidRPr="00AA6D8A" w:rsidRDefault="00AA6D8A" w:rsidP="00AA6D8A">
      <w:pPr>
        <w:jc w:val="center"/>
        <w:rPr>
          <w:rFonts w:ascii="Arial" w:hAnsi="Arial" w:cs="Arial"/>
          <w:b/>
          <w:lang w:val="fr-FR"/>
        </w:rPr>
      </w:pPr>
      <w:r w:rsidRPr="00AA6D8A">
        <w:rPr>
          <w:rFonts w:ascii="Arial" w:hAnsi="Arial" w:cs="Arial"/>
          <w:b/>
          <w:lang w:val="fr-FR"/>
        </w:rPr>
        <w:t xml:space="preserve">J U D E Ţ U L  T E L E O R M A N </w:t>
      </w:r>
    </w:p>
    <w:p w:rsidR="00AA6D8A" w:rsidRPr="00AA6D8A" w:rsidRDefault="00AA6D8A" w:rsidP="00AA6D8A">
      <w:pPr>
        <w:jc w:val="center"/>
        <w:rPr>
          <w:rFonts w:ascii="Arial" w:hAnsi="Arial" w:cs="Arial"/>
          <w:b/>
          <w:lang w:val="fr-FR"/>
        </w:rPr>
      </w:pPr>
      <w:r w:rsidRPr="00AA6D8A">
        <w:rPr>
          <w:rFonts w:ascii="Arial" w:hAnsi="Arial" w:cs="Arial"/>
          <w:b/>
          <w:lang w:val="fr-FR"/>
        </w:rPr>
        <w:t>CONSILIUL LOCAL AL COMUNEI SILIŞTEA</w:t>
      </w:r>
    </w:p>
    <w:p w:rsidR="00AA6D8A" w:rsidRPr="00BB2424" w:rsidRDefault="00AA6D8A" w:rsidP="00AA6D8A">
      <w:pPr>
        <w:jc w:val="center"/>
        <w:rPr>
          <w:rFonts w:ascii="Arial" w:hAnsi="Arial" w:cs="Arial"/>
          <w:b/>
          <w:sz w:val="16"/>
          <w:szCs w:val="16"/>
          <w:lang w:val="fr-FR"/>
        </w:rPr>
      </w:pPr>
    </w:p>
    <w:p w:rsidR="00AA6D8A" w:rsidRPr="00AA6D8A" w:rsidRDefault="00AA6D8A" w:rsidP="00AA6D8A">
      <w:pPr>
        <w:jc w:val="center"/>
        <w:rPr>
          <w:rFonts w:ascii="Arial" w:hAnsi="Arial" w:cs="Arial"/>
        </w:rPr>
      </w:pPr>
      <w:r w:rsidRPr="00AA6D8A">
        <w:rPr>
          <w:rFonts w:ascii="Arial" w:hAnsi="Arial" w:cs="Arial"/>
          <w:noProof/>
        </w:rPr>
        <w:drawing>
          <wp:inline distT="0" distB="0" distL="0" distR="0" wp14:anchorId="4A2716A6" wp14:editId="589CB1D9">
            <wp:extent cx="504825" cy="600075"/>
            <wp:effectExtent l="0" t="0" r="9525" b="9525"/>
            <wp:docPr id="1" name="Picture 1" descr="StemaPtAnt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PtAntet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8A" w:rsidRPr="00BB2424" w:rsidRDefault="00AA6D8A" w:rsidP="00AA6D8A">
      <w:pPr>
        <w:jc w:val="center"/>
        <w:rPr>
          <w:rFonts w:ascii="Arial" w:hAnsi="Arial" w:cs="Arial"/>
          <w:sz w:val="16"/>
          <w:szCs w:val="16"/>
        </w:rPr>
      </w:pPr>
    </w:p>
    <w:p w:rsidR="00AA6D8A" w:rsidRPr="00AA6D8A" w:rsidRDefault="00AA6D8A" w:rsidP="00AA6D8A">
      <w:pPr>
        <w:jc w:val="center"/>
        <w:rPr>
          <w:rFonts w:ascii="Arial" w:hAnsi="Arial" w:cs="Arial"/>
          <w:b/>
          <w:lang w:val="fr-FR"/>
        </w:rPr>
      </w:pPr>
      <w:r w:rsidRPr="00AA6D8A">
        <w:rPr>
          <w:rFonts w:ascii="Arial" w:hAnsi="Arial" w:cs="Arial"/>
          <w:b/>
          <w:lang w:val="fr-FR"/>
        </w:rPr>
        <w:t xml:space="preserve">H O T Ă R Â R E </w:t>
      </w:r>
    </w:p>
    <w:p w:rsidR="00AA6D8A" w:rsidRPr="00AA6D8A" w:rsidRDefault="00AA6D8A" w:rsidP="00AA6D8A">
      <w:pPr>
        <w:pStyle w:val="BodyText"/>
        <w:ind w:firstLine="720"/>
        <w:jc w:val="both"/>
        <w:rPr>
          <w:rFonts w:ascii="Tahoma" w:hAnsi="Tahoma" w:cs="Tahoma"/>
          <w:b/>
          <w:bCs/>
          <w:sz w:val="24"/>
        </w:rPr>
      </w:pPr>
    </w:p>
    <w:p w:rsidR="00AA6D8A" w:rsidRPr="00AA6D8A" w:rsidRDefault="00AA6D8A" w:rsidP="00546E8D">
      <w:pPr>
        <w:pStyle w:val="BodyText"/>
        <w:jc w:val="center"/>
        <w:rPr>
          <w:rFonts w:ascii="Arial" w:hAnsi="Arial" w:cs="Arial"/>
          <w:b/>
          <w:bCs/>
          <w:sz w:val="24"/>
        </w:rPr>
      </w:pPr>
      <w:r w:rsidRPr="00AA6D8A">
        <w:rPr>
          <w:rFonts w:ascii="Arial" w:hAnsi="Arial" w:cs="Arial"/>
          <w:b/>
          <w:bCs/>
          <w:sz w:val="24"/>
        </w:rPr>
        <w:t>Privind organizarea comisiilor d</w:t>
      </w:r>
      <w:r w:rsidR="00546E8D">
        <w:rPr>
          <w:rFonts w:ascii="Arial" w:hAnsi="Arial" w:cs="Arial"/>
          <w:b/>
          <w:bCs/>
          <w:sz w:val="24"/>
        </w:rPr>
        <w:t>e specialitate ale Consiliului L</w:t>
      </w:r>
      <w:r w:rsidRPr="00AA6D8A">
        <w:rPr>
          <w:rFonts w:ascii="Arial" w:hAnsi="Arial" w:cs="Arial"/>
          <w:b/>
          <w:bCs/>
          <w:sz w:val="24"/>
        </w:rPr>
        <w:t xml:space="preserve">ocal al </w:t>
      </w:r>
      <w:r w:rsidR="00546E8D">
        <w:rPr>
          <w:rFonts w:ascii="Arial" w:hAnsi="Arial" w:cs="Arial"/>
          <w:b/>
          <w:bCs/>
          <w:sz w:val="24"/>
        </w:rPr>
        <w:t>C</w:t>
      </w:r>
      <w:r w:rsidRPr="00AA6D8A">
        <w:rPr>
          <w:rFonts w:ascii="Arial" w:hAnsi="Arial" w:cs="Arial"/>
          <w:b/>
          <w:sz w:val="24"/>
        </w:rPr>
        <w:t xml:space="preserve">omunei </w:t>
      </w:r>
      <w:r w:rsidRPr="00AA6D8A">
        <w:rPr>
          <w:rFonts w:ascii="Arial" w:hAnsi="Arial" w:cs="Arial"/>
          <w:b/>
          <w:bCs/>
          <w:sz w:val="24"/>
        </w:rPr>
        <w:t>Siliştea</w:t>
      </w:r>
    </w:p>
    <w:p w:rsidR="00AA6D8A" w:rsidRPr="00AA6D8A" w:rsidRDefault="00AA6D8A" w:rsidP="00AA6D8A">
      <w:pPr>
        <w:pStyle w:val="BodyText"/>
        <w:jc w:val="both"/>
        <w:rPr>
          <w:rFonts w:ascii="Arial" w:hAnsi="Arial" w:cs="Arial"/>
          <w:szCs w:val="28"/>
        </w:rPr>
      </w:pPr>
    </w:p>
    <w:p w:rsidR="00AA6D8A" w:rsidRPr="00AA6D8A" w:rsidRDefault="00AA6D8A" w:rsidP="00AA6D8A">
      <w:pPr>
        <w:pStyle w:val="BodyText"/>
        <w:jc w:val="both"/>
        <w:rPr>
          <w:rFonts w:ascii="Arial" w:hAnsi="Arial" w:cs="Arial"/>
          <w:szCs w:val="28"/>
        </w:rPr>
      </w:pPr>
    </w:p>
    <w:p w:rsidR="00AA6D8A" w:rsidRPr="00BB2424" w:rsidRDefault="00AA6D8A" w:rsidP="00BB2424">
      <w:pPr>
        <w:tabs>
          <w:tab w:val="left" w:pos="720"/>
        </w:tabs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BB2424">
        <w:rPr>
          <w:rFonts w:ascii="Arial" w:hAnsi="Arial" w:cs="Arial"/>
          <w:lang w:val="fr-FR"/>
        </w:rPr>
        <w:t>Consiliul</w:t>
      </w:r>
      <w:proofErr w:type="spellEnd"/>
      <w:r w:rsidRPr="00BB2424">
        <w:rPr>
          <w:rFonts w:ascii="Arial" w:hAnsi="Arial" w:cs="Arial"/>
          <w:lang w:val="fr-FR"/>
        </w:rPr>
        <w:t xml:space="preserve"> Local al </w:t>
      </w:r>
      <w:proofErr w:type="spellStart"/>
      <w:r w:rsidRPr="00BB2424">
        <w:rPr>
          <w:rFonts w:ascii="Arial" w:hAnsi="Arial" w:cs="Arial"/>
          <w:lang w:val="fr-FR"/>
        </w:rPr>
        <w:t>Comunei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Siliştea</w:t>
      </w:r>
      <w:proofErr w:type="spellEnd"/>
      <w:r w:rsidRPr="00BB2424">
        <w:rPr>
          <w:rFonts w:ascii="Arial" w:hAnsi="Arial" w:cs="Arial"/>
          <w:lang w:val="fr-FR"/>
        </w:rPr>
        <w:t xml:space="preserve">, </w:t>
      </w:r>
      <w:proofErr w:type="spellStart"/>
      <w:r w:rsidRPr="00BB2424">
        <w:rPr>
          <w:rFonts w:ascii="Arial" w:hAnsi="Arial" w:cs="Arial"/>
          <w:lang w:val="fr-FR"/>
        </w:rPr>
        <w:t>judeţul</w:t>
      </w:r>
      <w:proofErr w:type="spellEnd"/>
      <w:r w:rsidRPr="00BB2424">
        <w:rPr>
          <w:rFonts w:ascii="Arial" w:hAnsi="Arial" w:cs="Arial"/>
          <w:lang w:val="fr-FR"/>
        </w:rPr>
        <w:t xml:space="preserve"> Teleorman, </w:t>
      </w:r>
      <w:proofErr w:type="spellStart"/>
      <w:r w:rsidRPr="00BB2424">
        <w:rPr>
          <w:rFonts w:ascii="Arial" w:hAnsi="Arial" w:cs="Arial"/>
          <w:lang w:val="fr-FR"/>
        </w:rPr>
        <w:t>întrunit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în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şedinţă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="00451B00">
        <w:rPr>
          <w:rFonts w:ascii="Arial" w:hAnsi="Arial" w:cs="Arial"/>
          <w:lang w:val="fr-FR"/>
        </w:rPr>
        <w:t>ordinară</w:t>
      </w:r>
      <w:proofErr w:type="spellEnd"/>
      <w:r w:rsidR="00451B00">
        <w:rPr>
          <w:rFonts w:ascii="Arial" w:hAnsi="Arial" w:cs="Arial"/>
          <w:lang w:val="fr-FR"/>
        </w:rPr>
        <w:t xml:space="preserve"> </w:t>
      </w:r>
      <w:proofErr w:type="spellStart"/>
      <w:r w:rsidR="00451B00">
        <w:rPr>
          <w:rFonts w:ascii="Arial" w:hAnsi="Arial" w:cs="Arial"/>
          <w:lang w:val="fr-FR"/>
        </w:rPr>
        <w:t>în</w:t>
      </w:r>
      <w:proofErr w:type="spellEnd"/>
      <w:r w:rsidR="00451B00">
        <w:rPr>
          <w:rFonts w:ascii="Arial" w:hAnsi="Arial" w:cs="Arial"/>
          <w:lang w:val="fr-FR"/>
        </w:rPr>
        <w:t xml:space="preserve"> data de 22</w:t>
      </w:r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="00451B00">
        <w:rPr>
          <w:rFonts w:ascii="Arial" w:hAnsi="Arial" w:cs="Arial"/>
          <w:lang w:val="fr-FR"/>
        </w:rPr>
        <w:t>octo</w:t>
      </w:r>
      <w:r w:rsidRPr="00BB2424">
        <w:rPr>
          <w:rFonts w:ascii="Arial" w:hAnsi="Arial" w:cs="Arial"/>
          <w:lang w:val="fr-FR"/>
        </w:rPr>
        <w:t>mbrie</w:t>
      </w:r>
      <w:proofErr w:type="spellEnd"/>
      <w:r w:rsidRPr="00BB2424">
        <w:rPr>
          <w:rFonts w:ascii="Arial" w:hAnsi="Arial" w:cs="Arial"/>
          <w:lang w:val="fr-FR"/>
        </w:rPr>
        <w:t xml:space="preserve"> 202</w:t>
      </w:r>
      <w:r w:rsidR="00451B00">
        <w:rPr>
          <w:rFonts w:ascii="Arial" w:hAnsi="Arial" w:cs="Arial"/>
          <w:lang w:val="fr-FR"/>
        </w:rPr>
        <w:t>4</w:t>
      </w:r>
      <w:r w:rsidRPr="00BB2424">
        <w:rPr>
          <w:rFonts w:ascii="Arial" w:hAnsi="Arial" w:cs="Arial"/>
          <w:lang w:val="fr-FR"/>
        </w:rPr>
        <w:t xml:space="preserve">,  </w:t>
      </w:r>
    </w:p>
    <w:p w:rsidR="00AA6D8A" w:rsidRPr="00BB2424" w:rsidRDefault="00AA6D8A" w:rsidP="00BB2424">
      <w:pPr>
        <w:spacing w:line="360" w:lineRule="auto"/>
        <w:ind w:firstLine="708"/>
        <w:jc w:val="both"/>
        <w:rPr>
          <w:rFonts w:ascii="Arial" w:hAnsi="Arial" w:cs="Arial"/>
          <w:lang w:val="fr-FR"/>
        </w:rPr>
      </w:pPr>
      <w:proofErr w:type="spellStart"/>
      <w:r w:rsidRPr="00BB2424">
        <w:rPr>
          <w:rFonts w:ascii="Arial" w:hAnsi="Arial" w:cs="Arial"/>
          <w:lang w:val="fr-FR"/>
        </w:rPr>
        <w:t>Având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în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vedere</w:t>
      </w:r>
      <w:proofErr w:type="spellEnd"/>
      <w:r w:rsidRPr="00BB2424">
        <w:rPr>
          <w:rFonts w:ascii="Arial" w:hAnsi="Arial" w:cs="Arial"/>
          <w:lang w:val="fr-FR"/>
        </w:rPr>
        <w:t xml:space="preserve">:  </w:t>
      </w:r>
    </w:p>
    <w:p w:rsidR="00BB2424" w:rsidRDefault="00BB2424" w:rsidP="00BB2424">
      <w:pPr>
        <w:spacing w:line="360" w:lineRule="auto"/>
        <w:ind w:firstLine="708"/>
        <w:jc w:val="both"/>
        <w:rPr>
          <w:rFonts w:ascii="Arial" w:hAnsi="Arial" w:cs="Arial"/>
          <w:lang w:val="fr-FR"/>
        </w:rPr>
      </w:pPr>
      <w:r w:rsidRPr="00BB2424">
        <w:rPr>
          <w:rFonts w:ascii="Arial" w:hAnsi="Arial" w:cs="Arial"/>
          <w:lang w:val="fr-FR"/>
        </w:rPr>
        <w:t xml:space="preserve">- </w:t>
      </w:r>
      <w:proofErr w:type="spellStart"/>
      <w:r w:rsidRPr="00BB2424">
        <w:rPr>
          <w:rFonts w:ascii="Arial" w:hAnsi="Arial" w:cs="Arial"/>
          <w:lang w:val="fr-FR"/>
        </w:rPr>
        <w:t>Ordinul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Prefec</w:t>
      </w:r>
      <w:r w:rsidR="00451B00">
        <w:rPr>
          <w:rFonts w:ascii="Arial" w:hAnsi="Arial" w:cs="Arial"/>
          <w:lang w:val="fr-FR"/>
        </w:rPr>
        <w:t>tului</w:t>
      </w:r>
      <w:proofErr w:type="spellEnd"/>
      <w:r w:rsidR="00451B00">
        <w:rPr>
          <w:rFonts w:ascii="Arial" w:hAnsi="Arial" w:cs="Arial"/>
          <w:lang w:val="fr-FR"/>
        </w:rPr>
        <w:t xml:space="preserve"> </w:t>
      </w:r>
      <w:proofErr w:type="spellStart"/>
      <w:r w:rsidR="00451B00">
        <w:rPr>
          <w:rFonts w:ascii="Arial" w:hAnsi="Arial" w:cs="Arial"/>
          <w:lang w:val="fr-FR"/>
        </w:rPr>
        <w:t>Județului</w:t>
      </w:r>
      <w:proofErr w:type="spellEnd"/>
      <w:r w:rsidR="00451B00">
        <w:rPr>
          <w:rFonts w:ascii="Arial" w:hAnsi="Arial" w:cs="Arial"/>
          <w:lang w:val="fr-FR"/>
        </w:rPr>
        <w:t xml:space="preserve"> Teleorman nr.648</w:t>
      </w:r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din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r w:rsidR="00451B00">
        <w:rPr>
          <w:rFonts w:ascii="Arial" w:hAnsi="Arial" w:cs="Arial"/>
          <w:lang w:val="fr-FR"/>
        </w:rPr>
        <w:t>10</w:t>
      </w:r>
      <w:r w:rsidRPr="00BB2424">
        <w:rPr>
          <w:rFonts w:ascii="Arial" w:hAnsi="Arial" w:cs="Arial"/>
          <w:lang w:val="fr-FR"/>
        </w:rPr>
        <w:t>.10.202</w:t>
      </w:r>
      <w:r w:rsidR="00451B00">
        <w:rPr>
          <w:rFonts w:ascii="Arial" w:hAnsi="Arial" w:cs="Arial"/>
          <w:lang w:val="fr-FR"/>
        </w:rPr>
        <w:t>4</w:t>
      </w:r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privind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constatarea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îndeplinirii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condițiilor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legale</w:t>
      </w:r>
      <w:proofErr w:type="spellEnd"/>
      <w:r w:rsidRPr="00BB2424">
        <w:rPr>
          <w:rFonts w:ascii="Arial" w:hAnsi="Arial" w:cs="Arial"/>
          <w:lang w:val="fr-FR"/>
        </w:rPr>
        <w:t xml:space="preserve"> de </w:t>
      </w:r>
      <w:proofErr w:type="spellStart"/>
      <w:r w:rsidRPr="00BB2424">
        <w:rPr>
          <w:rFonts w:ascii="Arial" w:hAnsi="Arial" w:cs="Arial"/>
          <w:lang w:val="fr-FR"/>
        </w:rPr>
        <w:t>constituire</w:t>
      </w:r>
      <w:proofErr w:type="spellEnd"/>
      <w:r w:rsidRPr="00BB2424">
        <w:rPr>
          <w:rFonts w:ascii="Arial" w:hAnsi="Arial" w:cs="Arial"/>
          <w:lang w:val="fr-FR"/>
        </w:rPr>
        <w:t xml:space="preserve"> a </w:t>
      </w:r>
      <w:proofErr w:type="spellStart"/>
      <w:r w:rsidRPr="00BB2424">
        <w:rPr>
          <w:rFonts w:ascii="Arial" w:hAnsi="Arial" w:cs="Arial"/>
          <w:lang w:val="fr-FR"/>
        </w:rPr>
        <w:t>Consiliului</w:t>
      </w:r>
      <w:proofErr w:type="spellEnd"/>
      <w:r w:rsidRPr="00BB2424">
        <w:rPr>
          <w:rFonts w:ascii="Arial" w:hAnsi="Arial" w:cs="Arial"/>
          <w:lang w:val="fr-FR"/>
        </w:rPr>
        <w:t xml:space="preserve"> Local al </w:t>
      </w:r>
      <w:proofErr w:type="spellStart"/>
      <w:r w:rsidRPr="00BB2424">
        <w:rPr>
          <w:rFonts w:ascii="Arial" w:hAnsi="Arial" w:cs="Arial"/>
          <w:lang w:val="fr-FR"/>
        </w:rPr>
        <w:t>Comunei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Siliștea</w:t>
      </w:r>
      <w:proofErr w:type="spellEnd"/>
      <w:r w:rsidR="00451B00">
        <w:rPr>
          <w:rFonts w:ascii="Arial" w:hAnsi="Arial" w:cs="Arial"/>
          <w:lang w:val="fr-FR"/>
        </w:rPr>
        <w:t>,</w:t>
      </w:r>
      <w:r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Județul</w:t>
      </w:r>
      <w:proofErr w:type="spellEnd"/>
      <w:r w:rsidRPr="00BB2424">
        <w:rPr>
          <w:rFonts w:ascii="Arial" w:hAnsi="Arial" w:cs="Arial"/>
          <w:lang w:val="fr-FR"/>
        </w:rPr>
        <w:t xml:space="preserve"> Teleorman ;    </w:t>
      </w:r>
    </w:p>
    <w:p w:rsidR="00546E8D" w:rsidRPr="00BB2424" w:rsidRDefault="00546E8D" w:rsidP="00BB2424">
      <w:pPr>
        <w:tabs>
          <w:tab w:val="left" w:pos="900"/>
        </w:tabs>
        <w:spacing w:line="360" w:lineRule="auto"/>
        <w:jc w:val="both"/>
        <w:rPr>
          <w:rFonts w:ascii="Arial" w:hAnsi="Arial" w:cs="Arial"/>
        </w:rPr>
      </w:pPr>
      <w:r w:rsidRPr="00BB2424">
        <w:rPr>
          <w:rFonts w:ascii="Arial" w:hAnsi="Arial" w:cs="Arial"/>
          <w:lang w:val="fr-FR"/>
        </w:rPr>
        <w:t xml:space="preserve">            </w:t>
      </w:r>
      <w:r w:rsidRPr="00BB2424">
        <w:rPr>
          <w:rFonts w:ascii="Arial" w:hAnsi="Arial" w:cs="Arial"/>
        </w:rPr>
        <w:t>- prevederile art.124, art.125 și art.126 din O.U.G. nr.57/2019 privind Codul administrativ, cu modificările ulterioare</w:t>
      </w:r>
      <w:r w:rsidRPr="00BB2424">
        <w:rPr>
          <w:rFonts w:ascii="Arial" w:hAnsi="Arial" w:cs="Arial"/>
          <w:lang w:val="fr-FR"/>
        </w:rPr>
        <w:t xml:space="preserve">;  </w:t>
      </w:r>
    </w:p>
    <w:p w:rsidR="00AA6D8A" w:rsidRDefault="00AA6D8A" w:rsidP="00BB2424">
      <w:pPr>
        <w:spacing w:line="360" w:lineRule="auto"/>
        <w:ind w:firstLine="708"/>
        <w:jc w:val="both"/>
        <w:rPr>
          <w:rFonts w:ascii="Arial" w:hAnsi="Arial" w:cs="Arial"/>
        </w:rPr>
      </w:pPr>
      <w:r w:rsidRPr="00BB2424">
        <w:rPr>
          <w:rFonts w:ascii="Arial" w:hAnsi="Arial" w:cs="Arial"/>
          <w:lang w:val="fr-FR"/>
        </w:rPr>
        <w:t xml:space="preserve">- </w:t>
      </w:r>
      <w:r w:rsidR="00546E8D" w:rsidRPr="00BB2424">
        <w:rPr>
          <w:rFonts w:ascii="Arial" w:hAnsi="Arial" w:cs="Arial"/>
          <w:lang w:val="fr-FR"/>
        </w:rPr>
        <w:t xml:space="preserve"> </w:t>
      </w:r>
      <w:proofErr w:type="spellStart"/>
      <w:r w:rsidRPr="00BB2424">
        <w:rPr>
          <w:rFonts w:ascii="Arial" w:hAnsi="Arial" w:cs="Arial"/>
          <w:lang w:val="fr-FR"/>
        </w:rPr>
        <w:t>prevederile</w:t>
      </w:r>
      <w:proofErr w:type="spellEnd"/>
      <w:r w:rsidRPr="00BB2424">
        <w:rPr>
          <w:rFonts w:ascii="Arial" w:hAnsi="Arial" w:cs="Arial"/>
          <w:lang w:val="fr-FR"/>
        </w:rPr>
        <w:t xml:space="preserve"> </w:t>
      </w:r>
      <w:r w:rsidRPr="00BB2424">
        <w:rPr>
          <w:rFonts w:ascii="Arial" w:hAnsi="Arial" w:cs="Arial"/>
        </w:rPr>
        <w:t xml:space="preserve">Legii nr.24/2000, privind normele de tehnică legislativă pentru elaborarea actelor normative, rerepublicată, cu modificările și completările ulterioare;  </w:t>
      </w:r>
    </w:p>
    <w:p w:rsidR="00451B00" w:rsidRPr="00BB2424" w:rsidRDefault="00451B00" w:rsidP="00BB242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propunerile privind organizarea comisiilor de specialitate din cadrul Consiliului Local al Comunei Siliștea</w:t>
      </w:r>
    </w:p>
    <w:p w:rsidR="00AA6D8A" w:rsidRPr="00BB2424" w:rsidRDefault="00AA6D8A" w:rsidP="00BB2424">
      <w:pPr>
        <w:spacing w:line="360" w:lineRule="auto"/>
        <w:ind w:left="-180" w:firstLine="540"/>
        <w:jc w:val="both"/>
        <w:rPr>
          <w:rFonts w:ascii="Arial" w:hAnsi="Arial" w:cs="Arial"/>
        </w:rPr>
      </w:pPr>
      <w:r w:rsidRPr="00BB2424">
        <w:rPr>
          <w:rFonts w:ascii="Arial" w:hAnsi="Arial" w:cs="Arial"/>
        </w:rPr>
        <w:t xml:space="preserve">        În temeiul prevederilor  art.139, alin.(1), alin.(3), lit. ”i” şi ale art.196 alin.(1), lit. “a” din O.U.G. nr.57/2019 privind Codul administrativ, </w:t>
      </w:r>
    </w:p>
    <w:p w:rsidR="00AA6D8A" w:rsidRPr="00AA6D8A" w:rsidRDefault="00AA6D8A" w:rsidP="00AA6D8A">
      <w:pPr>
        <w:spacing w:line="276" w:lineRule="auto"/>
        <w:jc w:val="both"/>
        <w:rPr>
          <w:rFonts w:ascii="Arial" w:hAnsi="Arial" w:cs="Arial"/>
        </w:rPr>
      </w:pPr>
    </w:p>
    <w:p w:rsidR="00AA6D8A" w:rsidRPr="00AA6D8A" w:rsidRDefault="00AA6D8A" w:rsidP="00AA6D8A">
      <w:pPr>
        <w:spacing w:line="276" w:lineRule="auto"/>
        <w:jc w:val="center"/>
        <w:rPr>
          <w:rFonts w:ascii="Arial" w:hAnsi="Arial" w:cs="Arial"/>
          <w:b/>
          <w:lang w:val="fr-FR"/>
        </w:rPr>
      </w:pPr>
      <w:r w:rsidRPr="00AA6D8A">
        <w:rPr>
          <w:rFonts w:ascii="Arial" w:hAnsi="Arial" w:cs="Arial"/>
          <w:b/>
          <w:lang w:val="fr-FR"/>
        </w:rPr>
        <w:t xml:space="preserve">H o t ă r ă ş t e </w:t>
      </w:r>
    </w:p>
    <w:p w:rsidR="00AA6D8A" w:rsidRPr="00AA6D8A" w:rsidRDefault="00AA6D8A" w:rsidP="00AA6D8A">
      <w:pPr>
        <w:pStyle w:val="BodyText"/>
        <w:spacing w:line="276" w:lineRule="auto"/>
        <w:jc w:val="both"/>
        <w:rPr>
          <w:rFonts w:ascii="Arial" w:hAnsi="Arial" w:cs="Arial"/>
          <w:sz w:val="24"/>
        </w:rPr>
      </w:pPr>
    </w:p>
    <w:p w:rsidR="00AA6D8A" w:rsidRPr="00AA6D8A" w:rsidRDefault="00AA6D8A" w:rsidP="00BB2424">
      <w:pPr>
        <w:pStyle w:val="BodyText"/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b/>
          <w:bCs/>
          <w:sz w:val="24"/>
        </w:rPr>
        <w:t>Art.1</w:t>
      </w:r>
      <w:r w:rsidRPr="00AA6D8A">
        <w:rPr>
          <w:rFonts w:ascii="Arial" w:hAnsi="Arial" w:cs="Arial"/>
          <w:sz w:val="24"/>
        </w:rPr>
        <w:t xml:space="preserve"> Consiliul local al Comunei Siliştea îşi organizează comisiile de specialitate cu denumirea şi componenţa  nominală următoare:</w:t>
      </w:r>
    </w:p>
    <w:p w:rsidR="00AA6D8A" w:rsidRPr="00AA6D8A" w:rsidRDefault="00AA6D8A" w:rsidP="00BB2424">
      <w:pPr>
        <w:pStyle w:val="BodyText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546E8D">
        <w:rPr>
          <w:rFonts w:ascii="Arial" w:hAnsi="Arial" w:cs="Arial"/>
          <w:b/>
          <w:sz w:val="24"/>
        </w:rPr>
        <w:t>1</w:t>
      </w:r>
      <w:r w:rsidRPr="00AA6D8A">
        <w:rPr>
          <w:rFonts w:ascii="Arial" w:hAnsi="Arial" w:cs="Arial"/>
          <w:sz w:val="24"/>
        </w:rPr>
        <w:t>. Comisia de specialitate pentru progame de dezvoltare economică- socială, buget finanţe, administrarea domeniului public şi privat al comunei, agricultură, gospodărire comunală, protecţia mediului, servicii şi comerţ, alcătuită din:</w:t>
      </w:r>
    </w:p>
    <w:p w:rsidR="00AA6D8A" w:rsidRPr="00451B00" w:rsidRDefault="00AA6D8A" w:rsidP="00BB2424">
      <w:pPr>
        <w:pStyle w:val="BodyText"/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>dl. consilier Coman Dănuț - Preşedinte</w:t>
      </w: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dna. consilier Crișu Mihaiela - Membru </w:t>
      </w: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dna. consilier </w:t>
      </w:r>
      <w:r w:rsidR="00451B00">
        <w:rPr>
          <w:rFonts w:ascii="Arial" w:hAnsi="Arial" w:cs="Arial"/>
          <w:sz w:val="24"/>
        </w:rPr>
        <w:t>Dragne Ionuț</w:t>
      </w:r>
      <w:r w:rsidRPr="00AA6D8A">
        <w:rPr>
          <w:rFonts w:ascii="Arial" w:hAnsi="Arial" w:cs="Arial"/>
          <w:sz w:val="24"/>
        </w:rPr>
        <w:t xml:space="preserve"> – Membru</w:t>
      </w: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dl. consilier </w:t>
      </w:r>
      <w:r w:rsidR="00451B00">
        <w:rPr>
          <w:rFonts w:ascii="Arial" w:hAnsi="Arial" w:cs="Arial"/>
          <w:sz w:val="24"/>
        </w:rPr>
        <w:t>Stoica Marinel</w:t>
      </w:r>
      <w:r w:rsidRPr="00AA6D8A">
        <w:rPr>
          <w:rFonts w:ascii="Arial" w:hAnsi="Arial" w:cs="Arial"/>
          <w:sz w:val="24"/>
        </w:rPr>
        <w:t xml:space="preserve"> – Membru </w:t>
      </w: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>dl. consilier Fifială Viorel – Secretar</w:t>
      </w:r>
    </w:p>
    <w:p w:rsidR="00AA6D8A" w:rsidRPr="00AA6D8A" w:rsidRDefault="00AA6D8A" w:rsidP="00BB2424">
      <w:pPr>
        <w:pStyle w:val="BodyText"/>
        <w:spacing w:line="360" w:lineRule="auto"/>
        <w:ind w:left="1785"/>
        <w:jc w:val="both"/>
        <w:rPr>
          <w:rFonts w:ascii="Arial" w:hAnsi="Arial" w:cs="Arial"/>
          <w:sz w:val="24"/>
        </w:rPr>
      </w:pPr>
    </w:p>
    <w:p w:rsidR="00AA6D8A" w:rsidRDefault="00AA6D8A" w:rsidP="00BB2424">
      <w:pPr>
        <w:pStyle w:val="BodyTex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Comisia de specialitate pentru învăţământ, sănătate, cultură, protecţia socială, </w:t>
      </w:r>
    </w:p>
    <w:p w:rsidR="00AA6D8A" w:rsidRPr="00AA6D8A" w:rsidRDefault="00AA6D8A" w:rsidP="00BB2424">
      <w:pPr>
        <w:pStyle w:val="BodyText"/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>activităţi sportive şi de agrement, alcătuită din:</w:t>
      </w:r>
    </w:p>
    <w:p w:rsidR="00AA6D8A" w:rsidRPr="00AA6D8A" w:rsidRDefault="00AA6D8A" w:rsidP="00BB2424">
      <w:pPr>
        <w:pStyle w:val="BodyText"/>
        <w:spacing w:line="360" w:lineRule="auto"/>
        <w:ind w:left="705"/>
        <w:jc w:val="both"/>
        <w:rPr>
          <w:rFonts w:ascii="Arial" w:hAnsi="Arial" w:cs="Arial"/>
          <w:sz w:val="24"/>
        </w:rPr>
      </w:pP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dl. consilier </w:t>
      </w:r>
      <w:r w:rsidR="00451B00">
        <w:rPr>
          <w:rFonts w:ascii="Arial" w:hAnsi="Arial" w:cs="Arial"/>
          <w:sz w:val="24"/>
        </w:rPr>
        <w:t>Fifială Andrei Eugen</w:t>
      </w:r>
      <w:r w:rsidRPr="00AA6D8A">
        <w:rPr>
          <w:rFonts w:ascii="Arial" w:hAnsi="Arial" w:cs="Arial"/>
          <w:sz w:val="24"/>
        </w:rPr>
        <w:t xml:space="preserve"> - </w:t>
      </w:r>
      <w:r>
        <w:rPr>
          <w:rFonts w:ascii="Arial" w:hAnsi="Arial" w:cs="Arial"/>
          <w:sz w:val="24"/>
        </w:rPr>
        <w:t xml:space="preserve"> </w:t>
      </w:r>
      <w:r w:rsidRPr="00AA6D8A">
        <w:rPr>
          <w:rFonts w:ascii="Arial" w:hAnsi="Arial" w:cs="Arial"/>
          <w:sz w:val="24"/>
        </w:rPr>
        <w:t>Preşedinte</w:t>
      </w: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dl. consilier </w:t>
      </w:r>
      <w:r w:rsidR="00451B00">
        <w:rPr>
          <w:rFonts w:ascii="Arial" w:hAnsi="Arial" w:cs="Arial"/>
          <w:sz w:val="24"/>
        </w:rPr>
        <w:t>Costache Marian</w:t>
      </w:r>
      <w:r>
        <w:rPr>
          <w:rFonts w:ascii="Arial" w:hAnsi="Arial" w:cs="Arial"/>
          <w:sz w:val="24"/>
        </w:rPr>
        <w:t xml:space="preserve"> </w:t>
      </w:r>
      <w:r w:rsidRPr="00AA6D8A">
        <w:rPr>
          <w:rFonts w:ascii="Arial" w:hAnsi="Arial" w:cs="Arial"/>
          <w:sz w:val="24"/>
        </w:rPr>
        <w:t xml:space="preserve">– Membru </w:t>
      </w:r>
    </w:p>
    <w:p w:rsidR="00AA6D8A" w:rsidRPr="00AA6D8A" w:rsidRDefault="00AA6D8A" w:rsidP="00BB2424">
      <w:pPr>
        <w:pStyle w:val="BodyTex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dl. consilier </w:t>
      </w:r>
      <w:r w:rsidR="00451B00">
        <w:rPr>
          <w:rFonts w:ascii="Arial" w:hAnsi="Arial" w:cs="Arial"/>
          <w:sz w:val="24"/>
        </w:rPr>
        <w:t xml:space="preserve">Bărbălău Ionuț Marius </w:t>
      </w:r>
      <w:r w:rsidRPr="00AA6D8A">
        <w:rPr>
          <w:rFonts w:ascii="Arial" w:hAnsi="Arial" w:cs="Arial"/>
          <w:sz w:val="24"/>
        </w:rPr>
        <w:t>– Secretar</w:t>
      </w:r>
    </w:p>
    <w:p w:rsidR="00AA6D8A" w:rsidRPr="00AA6D8A" w:rsidRDefault="00AA6D8A" w:rsidP="00BB2424">
      <w:pPr>
        <w:pStyle w:val="BodyText"/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AA6D8A" w:rsidRPr="00AA6D8A" w:rsidRDefault="00AA6D8A" w:rsidP="00BB2424">
      <w:pPr>
        <w:pStyle w:val="BodyText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546E8D">
        <w:rPr>
          <w:rFonts w:ascii="Arial" w:hAnsi="Arial" w:cs="Arial"/>
          <w:b/>
          <w:sz w:val="24"/>
        </w:rPr>
        <w:t>3</w:t>
      </w:r>
      <w:r w:rsidRPr="00AA6D8A">
        <w:rPr>
          <w:rFonts w:ascii="Arial" w:hAnsi="Arial" w:cs="Arial"/>
          <w:sz w:val="24"/>
        </w:rPr>
        <w:t>. Comisia de specialitate pentru administraţia publică locală, juridică, apărarea ordinii şi liniştii publice a drepturilor cetăţenilor, alcătuită din:</w:t>
      </w:r>
    </w:p>
    <w:p w:rsidR="00AA6D8A" w:rsidRPr="00AA6D8A" w:rsidRDefault="00AA6D8A" w:rsidP="00BB2424">
      <w:pPr>
        <w:pStyle w:val="BodyText"/>
        <w:spacing w:line="360" w:lineRule="auto"/>
        <w:jc w:val="both"/>
        <w:rPr>
          <w:rFonts w:ascii="Arial" w:hAnsi="Arial" w:cs="Arial"/>
          <w:i/>
          <w:sz w:val="24"/>
        </w:rPr>
      </w:pPr>
    </w:p>
    <w:p w:rsidR="00AA6D8A" w:rsidRPr="00AA6D8A" w:rsidRDefault="00AA6D8A" w:rsidP="00BB2424">
      <w:pPr>
        <w:pStyle w:val="BodyText"/>
        <w:spacing w:line="360" w:lineRule="auto"/>
        <w:ind w:left="1080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>-</w:t>
      </w:r>
      <w:r w:rsidRPr="00AA6D8A">
        <w:rPr>
          <w:rFonts w:ascii="Arial" w:hAnsi="Arial" w:cs="Arial"/>
          <w:sz w:val="24"/>
        </w:rPr>
        <w:tab/>
        <w:t xml:space="preserve"> dl. consilier </w:t>
      </w:r>
      <w:r w:rsidR="00451B00">
        <w:rPr>
          <w:rFonts w:ascii="Arial" w:hAnsi="Arial" w:cs="Arial"/>
          <w:sz w:val="24"/>
        </w:rPr>
        <w:t>Tufan Gicu</w:t>
      </w:r>
      <w:r w:rsidRPr="00AA6D8A">
        <w:rPr>
          <w:rFonts w:ascii="Arial" w:hAnsi="Arial" w:cs="Arial"/>
          <w:sz w:val="24"/>
        </w:rPr>
        <w:t xml:space="preserve"> – Preşedinte</w:t>
      </w:r>
    </w:p>
    <w:p w:rsidR="00AA6D8A" w:rsidRPr="00AA6D8A" w:rsidRDefault="00AA6D8A" w:rsidP="00BB2424">
      <w:pPr>
        <w:pStyle w:val="BodyText"/>
        <w:spacing w:line="360" w:lineRule="auto"/>
        <w:ind w:left="1080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-    dl. consilier </w:t>
      </w:r>
      <w:r w:rsidR="00451B00">
        <w:rPr>
          <w:rFonts w:ascii="Arial" w:hAnsi="Arial" w:cs="Arial"/>
          <w:sz w:val="24"/>
        </w:rPr>
        <w:t>Fifială Vasile</w:t>
      </w:r>
      <w:r w:rsidRPr="00AA6D8A">
        <w:rPr>
          <w:rFonts w:ascii="Arial" w:hAnsi="Arial" w:cs="Arial"/>
          <w:sz w:val="24"/>
        </w:rPr>
        <w:t xml:space="preserve"> – Membru </w:t>
      </w:r>
    </w:p>
    <w:p w:rsidR="00AA6D8A" w:rsidRPr="00AA6D8A" w:rsidRDefault="00AA6D8A" w:rsidP="00BB2424">
      <w:pPr>
        <w:pStyle w:val="BodyText"/>
        <w:spacing w:line="360" w:lineRule="auto"/>
        <w:ind w:left="1080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sz w:val="24"/>
        </w:rPr>
        <w:t xml:space="preserve">-    dl. consilier </w:t>
      </w:r>
      <w:r w:rsidR="00451B00">
        <w:rPr>
          <w:rFonts w:ascii="Arial" w:hAnsi="Arial" w:cs="Arial"/>
          <w:sz w:val="24"/>
        </w:rPr>
        <w:t xml:space="preserve">Căiță Mihăiță Nicușor </w:t>
      </w:r>
      <w:r w:rsidRPr="00AA6D8A">
        <w:rPr>
          <w:rFonts w:ascii="Arial" w:hAnsi="Arial" w:cs="Arial"/>
          <w:sz w:val="24"/>
        </w:rPr>
        <w:t>- Secretar</w:t>
      </w:r>
    </w:p>
    <w:p w:rsidR="00AA6D8A" w:rsidRPr="00AA6D8A" w:rsidRDefault="00AA6D8A" w:rsidP="00BB2424">
      <w:pPr>
        <w:pStyle w:val="BodyText"/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AA6D8A" w:rsidRPr="00AA6D8A" w:rsidRDefault="00AA6D8A" w:rsidP="00BB2424">
      <w:pPr>
        <w:pStyle w:val="BodyText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A6D8A">
        <w:rPr>
          <w:rFonts w:ascii="Arial" w:hAnsi="Arial" w:cs="Arial"/>
          <w:b/>
          <w:sz w:val="24"/>
        </w:rPr>
        <w:t>Art. 2</w:t>
      </w:r>
      <w:r w:rsidRPr="00AA6D8A">
        <w:rPr>
          <w:rFonts w:ascii="Arial" w:hAnsi="Arial" w:cs="Arial"/>
          <w:sz w:val="24"/>
        </w:rPr>
        <w:t xml:space="preserve"> Comisiile de specialitate organizate potrivit prevederilor de la art. 1 îşi vor stabili programul de acti</w:t>
      </w:r>
      <w:r w:rsidR="00451B00">
        <w:rPr>
          <w:rFonts w:ascii="Arial" w:hAnsi="Arial" w:cs="Arial"/>
          <w:sz w:val="24"/>
        </w:rPr>
        <w:t>vitate pentru trimestrul IV/2024</w:t>
      </w:r>
      <w:r w:rsidRPr="00AA6D8A">
        <w:rPr>
          <w:rFonts w:ascii="Arial" w:hAnsi="Arial" w:cs="Arial"/>
          <w:sz w:val="24"/>
        </w:rPr>
        <w:t>, în termen de 10 zile de la data prezentei hotârâri.</w:t>
      </w:r>
    </w:p>
    <w:p w:rsidR="00AA6D8A" w:rsidRPr="00AA6D8A" w:rsidRDefault="00AA6D8A" w:rsidP="00BB2424">
      <w:pPr>
        <w:pStyle w:val="BodyText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AA6D8A" w:rsidRPr="00AA6D8A" w:rsidRDefault="00AA6D8A" w:rsidP="00BB2424">
      <w:pPr>
        <w:spacing w:line="360" w:lineRule="auto"/>
        <w:ind w:firstLine="720"/>
        <w:jc w:val="both"/>
        <w:rPr>
          <w:rFonts w:ascii="Arial" w:hAnsi="Arial" w:cs="Arial"/>
          <w:lang w:val="fr-FR"/>
        </w:rPr>
      </w:pPr>
      <w:r w:rsidRPr="00AA6D8A">
        <w:rPr>
          <w:rFonts w:ascii="Arial" w:hAnsi="Arial" w:cs="Arial"/>
          <w:b/>
          <w:lang w:val="fr-FR"/>
        </w:rPr>
        <w:t xml:space="preserve">Art.3 </w:t>
      </w:r>
      <w:proofErr w:type="spellStart"/>
      <w:r w:rsidRPr="00AA6D8A">
        <w:rPr>
          <w:rFonts w:ascii="Arial" w:hAnsi="Arial" w:cs="Arial"/>
          <w:lang w:val="fr-FR"/>
        </w:rPr>
        <w:t>Secretarul</w:t>
      </w:r>
      <w:proofErr w:type="spellEnd"/>
      <w:r w:rsidRPr="00AA6D8A">
        <w:rPr>
          <w:rFonts w:ascii="Arial" w:hAnsi="Arial" w:cs="Arial"/>
          <w:lang w:val="fr-FR"/>
        </w:rPr>
        <w:t xml:space="preserve"> General al </w:t>
      </w:r>
      <w:proofErr w:type="spellStart"/>
      <w:r w:rsidRPr="00AA6D8A">
        <w:rPr>
          <w:rFonts w:ascii="Arial" w:hAnsi="Arial" w:cs="Arial"/>
          <w:lang w:val="fr-FR"/>
        </w:rPr>
        <w:t>Comunei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Siliştea</w:t>
      </w:r>
      <w:proofErr w:type="spellEnd"/>
      <w:r w:rsidRPr="00AA6D8A">
        <w:rPr>
          <w:rFonts w:ascii="Arial" w:hAnsi="Arial" w:cs="Arial"/>
          <w:lang w:val="fr-FR"/>
        </w:rPr>
        <w:t xml:space="preserve"> va </w:t>
      </w:r>
      <w:proofErr w:type="spellStart"/>
      <w:r w:rsidRPr="00AA6D8A">
        <w:rPr>
          <w:rFonts w:ascii="Arial" w:hAnsi="Arial" w:cs="Arial"/>
          <w:lang w:val="fr-FR"/>
        </w:rPr>
        <w:t>comunica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prezenta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hotărâre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Instituţiei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Prefectului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Judeţului</w:t>
      </w:r>
      <w:proofErr w:type="spellEnd"/>
      <w:r w:rsidRPr="00AA6D8A">
        <w:rPr>
          <w:rFonts w:ascii="Arial" w:hAnsi="Arial" w:cs="Arial"/>
          <w:lang w:val="fr-FR"/>
        </w:rPr>
        <w:t xml:space="preserve"> Teleorman </w:t>
      </w:r>
      <w:proofErr w:type="spellStart"/>
      <w:r w:rsidRPr="00AA6D8A">
        <w:rPr>
          <w:rFonts w:ascii="Arial" w:hAnsi="Arial" w:cs="Arial"/>
          <w:lang w:val="fr-FR"/>
        </w:rPr>
        <w:t>în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vederea</w:t>
      </w:r>
      <w:proofErr w:type="spellEnd"/>
      <w:r w:rsidRPr="00AA6D8A">
        <w:rPr>
          <w:rFonts w:ascii="Arial" w:hAnsi="Arial" w:cs="Arial"/>
          <w:lang w:val="fr-FR"/>
        </w:rPr>
        <w:t xml:space="preserve">  </w:t>
      </w:r>
      <w:proofErr w:type="spellStart"/>
      <w:r w:rsidRPr="00AA6D8A">
        <w:rPr>
          <w:rFonts w:ascii="Arial" w:hAnsi="Arial" w:cs="Arial"/>
          <w:lang w:val="fr-FR"/>
        </w:rPr>
        <w:t>exercitării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controlului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cu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privire</w:t>
      </w:r>
      <w:proofErr w:type="spellEnd"/>
      <w:r w:rsidRPr="00AA6D8A">
        <w:rPr>
          <w:rFonts w:ascii="Arial" w:hAnsi="Arial" w:cs="Arial"/>
          <w:lang w:val="fr-FR"/>
        </w:rPr>
        <w:t xml:space="preserve"> la </w:t>
      </w:r>
      <w:proofErr w:type="spellStart"/>
      <w:r w:rsidRPr="00AA6D8A">
        <w:rPr>
          <w:rFonts w:ascii="Arial" w:hAnsi="Arial" w:cs="Arial"/>
          <w:lang w:val="fr-FR"/>
        </w:rPr>
        <w:t>legalitate</w:t>
      </w:r>
      <w:proofErr w:type="spellEnd"/>
      <w:r w:rsidRPr="00AA6D8A">
        <w:rPr>
          <w:rFonts w:ascii="Arial" w:hAnsi="Arial" w:cs="Arial"/>
          <w:lang w:val="fr-FR"/>
        </w:rPr>
        <w:t xml:space="preserve">, </w:t>
      </w:r>
      <w:proofErr w:type="spellStart"/>
      <w:r w:rsidRPr="00AA6D8A">
        <w:rPr>
          <w:rFonts w:ascii="Arial" w:hAnsi="Arial" w:cs="Arial"/>
          <w:lang w:val="fr-FR"/>
        </w:rPr>
        <w:t>Primarului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Comunei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Siliştea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şi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instituţiilor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interesate</w:t>
      </w:r>
      <w:proofErr w:type="spellEnd"/>
      <w:r w:rsidRPr="00AA6D8A">
        <w:rPr>
          <w:rFonts w:ascii="Arial" w:hAnsi="Arial" w:cs="Arial"/>
          <w:lang w:val="fr-FR"/>
        </w:rPr>
        <w:t xml:space="preserve">, </w:t>
      </w:r>
      <w:proofErr w:type="spellStart"/>
      <w:r w:rsidRPr="00AA6D8A">
        <w:rPr>
          <w:rFonts w:ascii="Arial" w:hAnsi="Arial" w:cs="Arial"/>
          <w:lang w:val="fr-FR"/>
        </w:rPr>
        <w:t>în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termenul</w:t>
      </w:r>
      <w:proofErr w:type="spellEnd"/>
      <w:r w:rsidRPr="00AA6D8A">
        <w:rPr>
          <w:rFonts w:ascii="Arial" w:hAnsi="Arial" w:cs="Arial"/>
          <w:lang w:val="fr-FR"/>
        </w:rPr>
        <w:t xml:space="preserve"> </w:t>
      </w:r>
      <w:proofErr w:type="spellStart"/>
      <w:r w:rsidRPr="00AA6D8A">
        <w:rPr>
          <w:rFonts w:ascii="Arial" w:hAnsi="Arial" w:cs="Arial"/>
          <w:lang w:val="fr-FR"/>
        </w:rPr>
        <w:t>prevăzut</w:t>
      </w:r>
      <w:proofErr w:type="spellEnd"/>
      <w:r w:rsidRPr="00AA6D8A">
        <w:rPr>
          <w:rFonts w:ascii="Arial" w:hAnsi="Arial" w:cs="Arial"/>
          <w:lang w:val="fr-FR"/>
        </w:rPr>
        <w:t xml:space="preserve"> de lege.</w:t>
      </w:r>
    </w:p>
    <w:p w:rsidR="00AA6D8A" w:rsidRPr="00AA6D8A" w:rsidRDefault="00AA6D8A" w:rsidP="00AA6D8A">
      <w:pPr>
        <w:pStyle w:val="BodyText"/>
        <w:jc w:val="both"/>
        <w:rPr>
          <w:rFonts w:ascii="Arial" w:hAnsi="Arial" w:cs="Arial"/>
          <w:sz w:val="24"/>
        </w:rPr>
      </w:pPr>
    </w:p>
    <w:p w:rsidR="00AA6D8A" w:rsidRPr="00AA6D8A" w:rsidRDefault="00AA6D8A" w:rsidP="00AA6D8A">
      <w:pPr>
        <w:pStyle w:val="BodyText"/>
        <w:jc w:val="both"/>
        <w:rPr>
          <w:rFonts w:ascii="Arial" w:hAnsi="Arial" w:cs="Arial"/>
          <w:sz w:val="24"/>
        </w:rPr>
      </w:pPr>
    </w:p>
    <w:p w:rsidR="00AA6D8A" w:rsidRDefault="00AA6D8A" w:rsidP="00AA6D8A">
      <w:pPr>
        <w:pStyle w:val="BodyText"/>
        <w:jc w:val="center"/>
        <w:rPr>
          <w:rFonts w:ascii="Arial" w:hAnsi="Arial" w:cs="Arial"/>
          <w:b/>
          <w:bCs/>
          <w:sz w:val="24"/>
        </w:rPr>
      </w:pPr>
      <w:r w:rsidRPr="00AA6D8A">
        <w:rPr>
          <w:rFonts w:ascii="Arial" w:hAnsi="Arial" w:cs="Arial"/>
          <w:b/>
          <w:bCs/>
          <w:sz w:val="24"/>
        </w:rPr>
        <w:t xml:space="preserve">PREŞEDINTE DE </w:t>
      </w:r>
      <w:r w:rsidR="00096921">
        <w:rPr>
          <w:rFonts w:ascii="Arial" w:hAnsi="Arial" w:cs="Arial"/>
          <w:b/>
          <w:bCs/>
          <w:sz w:val="24"/>
        </w:rPr>
        <w:t>ȘEDINȚĂ</w:t>
      </w:r>
    </w:p>
    <w:p w:rsidR="00451B00" w:rsidRDefault="00451B00" w:rsidP="00AA6D8A">
      <w:pPr>
        <w:pStyle w:val="BodyText"/>
        <w:jc w:val="center"/>
        <w:rPr>
          <w:rFonts w:ascii="Arial" w:hAnsi="Arial" w:cs="Arial"/>
          <w:b/>
          <w:bCs/>
          <w:sz w:val="24"/>
        </w:rPr>
      </w:pPr>
    </w:p>
    <w:p w:rsidR="00AA6D8A" w:rsidRPr="00AA6D8A" w:rsidRDefault="00AA6D8A" w:rsidP="00AA6D8A">
      <w:pPr>
        <w:pStyle w:val="BodyText"/>
        <w:jc w:val="center"/>
        <w:rPr>
          <w:rFonts w:ascii="Arial" w:hAnsi="Arial" w:cs="Arial"/>
          <w:b/>
          <w:bCs/>
          <w:sz w:val="24"/>
        </w:rPr>
      </w:pPr>
      <w:r w:rsidRPr="00451B00">
        <w:rPr>
          <w:rFonts w:ascii="Arial" w:hAnsi="Arial" w:cs="Arial"/>
          <w:b/>
          <w:bCs/>
          <w:i/>
          <w:sz w:val="24"/>
        </w:rPr>
        <w:t>V</w:t>
      </w:r>
      <w:r w:rsidR="00096921" w:rsidRPr="00451B00">
        <w:rPr>
          <w:rFonts w:ascii="Arial" w:hAnsi="Arial" w:cs="Arial"/>
          <w:b/>
          <w:bCs/>
          <w:i/>
          <w:sz w:val="24"/>
        </w:rPr>
        <w:t xml:space="preserve">iorel </w:t>
      </w:r>
      <w:r w:rsidRPr="00AA6D8A">
        <w:rPr>
          <w:rFonts w:ascii="Arial" w:hAnsi="Arial" w:cs="Arial"/>
          <w:b/>
          <w:bCs/>
          <w:sz w:val="24"/>
        </w:rPr>
        <w:t>F</w:t>
      </w:r>
      <w:r w:rsidR="00096921">
        <w:rPr>
          <w:rFonts w:ascii="Arial" w:hAnsi="Arial" w:cs="Arial"/>
          <w:b/>
          <w:bCs/>
          <w:sz w:val="24"/>
        </w:rPr>
        <w:t>IFIALĂ</w:t>
      </w:r>
    </w:p>
    <w:p w:rsidR="00AA6D8A" w:rsidRPr="00BB2424" w:rsidRDefault="00BB2424" w:rsidP="00BB2424">
      <w:pPr>
        <w:pStyle w:val="BodyTex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AA6D8A" w:rsidRPr="00AA6D8A">
        <w:rPr>
          <w:rFonts w:ascii="Arial" w:hAnsi="Arial" w:cs="Arial"/>
          <w:b/>
          <w:bCs/>
          <w:sz w:val="24"/>
        </w:rPr>
        <w:t xml:space="preserve">               </w:t>
      </w:r>
    </w:p>
    <w:p w:rsidR="00AA6D8A" w:rsidRPr="00AA6D8A" w:rsidRDefault="00AA6D8A" w:rsidP="00BB242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lang w:val="fr-FR"/>
        </w:rPr>
      </w:pPr>
      <w:r w:rsidRPr="00AA6D8A">
        <w:rPr>
          <w:rFonts w:ascii="Arial" w:hAnsi="Arial" w:cs="Arial"/>
          <w:lang w:val="fr-FR"/>
        </w:rPr>
        <w:t xml:space="preserve"> </w:t>
      </w:r>
    </w:p>
    <w:p w:rsidR="00AA6D8A" w:rsidRPr="00AA6D8A" w:rsidRDefault="00AA6D8A" w:rsidP="00AA6D8A">
      <w:pPr>
        <w:rPr>
          <w:rFonts w:ascii="Arial" w:hAnsi="Arial" w:cs="Arial"/>
          <w:b/>
          <w:lang w:val="fr-FR"/>
        </w:rPr>
      </w:pPr>
    </w:p>
    <w:p w:rsidR="00AA6D8A" w:rsidRPr="00AA6D8A" w:rsidRDefault="00AA6D8A" w:rsidP="00AA6D8A">
      <w:pPr>
        <w:jc w:val="both"/>
        <w:rPr>
          <w:rFonts w:ascii="Arial" w:hAnsi="Arial" w:cs="Arial"/>
          <w:b/>
        </w:rPr>
      </w:pPr>
      <w:r w:rsidRPr="00AA6D8A">
        <w:rPr>
          <w:rFonts w:ascii="Arial" w:hAnsi="Arial" w:cs="Arial"/>
          <w:b/>
          <w:lang w:val="fr-FR"/>
        </w:rPr>
        <w:t xml:space="preserve">        </w:t>
      </w:r>
      <w:r w:rsidRPr="00AA6D8A">
        <w:rPr>
          <w:rFonts w:ascii="Arial" w:hAnsi="Arial" w:cs="Arial"/>
          <w:b/>
          <w:lang w:val="fr-FR"/>
        </w:rPr>
        <w:tab/>
      </w:r>
      <w:r w:rsidRPr="00AA6D8A">
        <w:rPr>
          <w:rFonts w:ascii="Arial" w:hAnsi="Arial" w:cs="Arial"/>
          <w:b/>
          <w:lang w:val="fr-FR"/>
        </w:rPr>
        <w:tab/>
      </w:r>
      <w:r w:rsidRPr="00AA6D8A">
        <w:rPr>
          <w:rFonts w:ascii="Arial" w:hAnsi="Arial" w:cs="Arial"/>
          <w:b/>
          <w:lang w:val="fr-FR"/>
        </w:rPr>
        <w:tab/>
      </w:r>
      <w:r w:rsidRPr="00AA6D8A">
        <w:rPr>
          <w:rFonts w:ascii="Arial" w:hAnsi="Arial" w:cs="Arial"/>
          <w:b/>
          <w:lang w:val="fr-FR"/>
        </w:rPr>
        <w:tab/>
      </w:r>
      <w:r w:rsidRPr="00AA6D8A">
        <w:rPr>
          <w:rFonts w:ascii="Arial" w:hAnsi="Arial" w:cs="Arial"/>
          <w:b/>
          <w:lang w:val="fr-FR"/>
        </w:rPr>
        <w:tab/>
        <w:t xml:space="preserve">   </w:t>
      </w:r>
      <w:r w:rsidRPr="00AA6D8A">
        <w:rPr>
          <w:rFonts w:ascii="Arial" w:hAnsi="Arial" w:cs="Arial"/>
          <w:b/>
          <w:lang w:val="fr-FR"/>
        </w:rPr>
        <w:tab/>
        <w:t xml:space="preserve">              </w:t>
      </w:r>
      <w:r w:rsidRPr="00AA6D8A">
        <w:rPr>
          <w:rFonts w:ascii="Arial" w:hAnsi="Arial" w:cs="Arial"/>
          <w:b/>
        </w:rPr>
        <w:t xml:space="preserve">CONTRASEMNEAZĂ,                              </w:t>
      </w:r>
    </w:p>
    <w:p w:rsidR="00AA6D8A" w:rsidRPr="00AA6D8A" w:rsidRDefault="00AA6D8A" w:rsidP="00AA6D8A">
      <w:pPr>
        <w:ind w:left="3540"/>
        <w:jc w:val="both"/>
        <w:rPr>
          <w:rFonts w:ascii="Arial" w:hAnsi="Arial" w:cs="Arial"/>
          <w:b/>
        </w:rPr>
      </w:pPr>
      <w:r w:rsidRPr="00AA6D8A">
        <w:rPr>
          <w:rFonts w:ascii="Arial" w:hAnsi="Arial" w:cs="Arial"/>
          <w:b/>
        </w:rPr>
        <w:t xml:space="preserve">   SECRETAR GENERAL AL COMUNEI SILIȘTEA                  </w:t>
      </w:r>
    </w:p>
    <w:p w:rsidR="00AA6D8A" w:rsidRPr="00AA6D8A" w:rsidRDefault="00AA6D8A" w:rsidP="00AA6D8A">
      <w:pPr>
        <w:jc w:val="both"/>
        <w:rPr>
          <w:rFonts w:ascii="Arial" w:hAnsi="Arial" w:cs="Arial"/>
        </w:rPr>
      </w:pPr>
      <w:r w:rsidRPr="00AA6D8A">
        <w:rPr>
          <w:rFonts w:ascii="Arial" w:hAnsi="Arial" w:cs="Arial"/>
        </w:rPr>
        <w:t xml:space="preserve">   </w:t>
      </w:r>
      <w:r w:rsidRPr="00AA6D8A">
        <w:rPr>
          <w:rFonts w:ascii="Arial" w:hAnsi="Arial" w:cs="Arial"/>
        </w:rPr>
        <w:tab/>
      </w:r>
      <w:r w:rsidRPr="00AA6D8A">
        <w:rPr>
          <w:rFonts w:ascii="Arial" w:hAnsi="Arial" w:cs="Arial"/>
        </w:rPr>
        <w:tab/>
      </w:r>
      <w:r w:rsidRPr="00AA6D8A">
        <w:rPr>
          <w:rFonts w:ascii="Arial" w:hAnsi="Arial" w:cs="Arial"/>
        </w:rPr>
        <w:tab/>
      </w:r>
      <w:r w:rsidRPr="00AA6D8A">
        <w:rPr>
          <w:rFonts w:ascii="Arial" w:hAnsi="Arial" w:cs="Arial"/>
        </w:rPr>
        <w:tab/>
      </w:r>
      <w:r w:rsidRPr="00AA6D8A">
        <w:rPr>
          <w:rFonts w:ascii="Arial" w:hAnsi="Arial" w:cs="Arial"/>
        </w:rPr>
        <w:tab/>
      </w:r>
      <w:r w:rsidRPr="00AA6D8A">
        <w:rPr>
          <w:rFonts w:ascii="Arial" w:hAnsi="Arial" w:cs="Arial"/>
        </w:rPr>
        <w:tab/>
        <w:t xml:space="preserve">         </w:t>
      </w:r>
      <w:r w:rsidRPr="00451B00">
        <w:rPr>
          <w:rFonts w:ascii="Arial" w:hAnsi="Arial" w:cs="Arial"/>
          <w:i/>
        </w:rPr>
        <w:t>Jr. Anghel Adrian</w:t>
      </w:r>
      <w:r w:rsidRPr="00AA6D8A">
        <w:rPr>
          <w:rFonts w:ascii="Arial" w:hAnsi="Arial" w:cs="Arial"/>
        </w:rPr>
        <w:t xml:space="preserve"> NECULA</w:t>
      </w:r>
    </w:p>
    <w:p w:rsidR="00AA6D8A" w:rsidRPr="00AA6D8A" w:rsidRDefault="00AA6D8A" w:rsidP="00AA6D8A">
      <w:pPr>
        <w:jc w:val="both"/>
        <w:rPr>
          <w:rFonts w:ascii="Arial" w:hAnsi="Arial" w:cs="Arial"/>
        </w:rPr>
      </w:pPr>
    </w:p>
    <w:p w:rsidR="00AA6D8A" w:rsidRPr="00AA6D8A" w:rsidRDefault="00AA6D8A" w:rsidP="00AA6D8A">
      <w:pPr>
        <w:jc w:val="both"/>
        <w:rPr>
          <w:rFonts w:ascii="Arial" w:hAnsi="Arial" w:cs="Arial"/>
        </w:rPr>
      </w:pPr>
      <w:r w:rsidRPr="00AA6D8A">
        <w:rPr>
          <w:rFonts w:ascii="Arial" w:hAnsi="Arial" w:cs="Arial"/>
        </w:rPr>
        <w:t xml:space="preserve">                                   </w:t>
      </w:r>
    </w:p>
    <w:p w:rsidR="00AA6D8A" w:rsidRPr="00AA6D8A" w:rsidRDefault="00AA6D8A" w:rsidP="00AA6D8A">
      <w:pPr>
        <w:jc w:val="both"/>
        <w:rPr>
          <w:rFonts w:ascii="Arial" w:hAnsi="Arial" w:cs="Arial"/>
        </w:rPr>
      </w:pPr>
    </w:p>
    <w:p w:rsidR="00AA6D8A" w:rsidRDefault="00AA6D8A" w:rsidP="00AA6D8A">
      <w:pPr>
        <w:jc w:val="both"/>
        <w:rPr>
          <w:rFonts w:ascii="Arial" w:hAnsi="Arial" w:cs="Arial"/>
        </w:rPr>
      </w:pPr>
    </w:p>
    <w:p w:rsidR="00096921" w:rsidRDefault="00096921" w:rsidP="00AA6D8A">
      <w:pPr>
        <w:jc w:val="both"/>
        <w:rPr>
          <w:rFonts w:ascii="Arial" w:hAnsi="Arial" w:cs="Arial"/>
        </w:rPr>
      </w:pPr>
    </w:p>
    <w:p w:rsidR="00AA6D8A" w:rsidRPr="00AA6D8A" w:rsidRDefault="00AA6D8A" w:rsidP="00AA6D8A">
      <w:pPr>
        <w:jc w:val="both"/>
        <w:rPr>
          <w:rFonts w:ascii="Arial" w:hAnsi="Arial" w:cs="Arial"/>
        </w:rPr>
      </w:pPr>
      <w:r w:rsidRPr="00AA6D8A">
        <w:rPr>
          <w:rFonts w:ascii="Arial" w:hAnsi="Arial" w:cs="Arial"/>
        </w:rPr>
        <w:t xml:space="preserve">             </w:t>
      </w:r>
    </w:p>
    <w:p w:rsidR="00AA6D8A" w:rsidRPr="00451B00" w:rsidRDefault="00451B00" w:rsidP="00AA6D8A">
      <w:pPr>
        <w:rPr>
          <w:rFonts w:ascii="Arial" w:hAnsi="Arial" w:cs="Arial"/>
          <w:b/>
        </w:rPr>
      </w:pPr>
      <w:r w:rsidRPr="00451B00">
        <w:rPr>
          <w:rFonts w:ascii="Arial" w:hAnsi="Arial" w:cs="Arial"/>
          <w:b/>
        </w:rPr>
        <w:t>Nr.2 din 22</w:t>
      </w:r>
      <w:r w:rsidR="00AA6D8A" w:rsidRPr="00451B00">
        <w:rPr>
          <w:rFonts w:ascii="Arial" w:hAnsi="Arial" w:cs="Arial"/>
          <w:b/>
        </w:rPr>
        <w:t xml:space="preserve"> </w:t>
      </w:r>
      <w:r w:rsidRPr="00451B00">
        <w:rPr>
          <w:rFonts w:ascii="Arial" w:hAnsi="Arial" w:cs="Arial"/>
          <w:b/>
        </w:rPr>
        <w:t>octombrie 2024</w:t>
      </w:r>
      <w:r w:rsidR="00AA6D8A" w:rsidRPr="00451B00">
        <w:rPr>
          <w:rFonts w:ascii="Arial" w:hAnsi="Arial" w:cs="Arial"/>
          <w:b/>
        </w:rPr>
        <w:t xml:space="preserve">                                                                      </w:t>
      </w:r>
    </w:p>
    <w:p w:rsidR="00AA6D8A" w:rsidRPr="00AA6D8A" w:rsidRDefault="00AA6D8A" w:rsidP="00AA6D8A">
      <w:pPr>
        <w:pStyle w:val="BodyText"/>
        <w:jc w:val="both"/>
        <w:rPr>
          <w:rFonts w:ascii="Arial" w:hAnsi="Arial" w:cs="Arial"/>
          <w:b/>
          <w:bCs/>
          <w:sz w:val="24"/>
        </w:rPr>
      </w:pPr>
    </w:p>
    <w:sectPr w:rsidR="00AA6D8A" w:rsidRPr="00AA6D8A" w:rsidSect="00AA6D8A">
      <w:pgSz w:w="12240" w:h="15840"/>
      <w:pgMar w:top="426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B5A22"/>
    <w:multiLevelType w:val="hybridMultilevel"/>
    <w:tmpl w:val="EA487238"/>
    <w:lvl w:ilvl="0" w:tplc="88DA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91062E"/>
    <w:multiLevelType w:val="hybridMultilevel"/>
    <w:tmpl w:val="1020FC18"/>
    <w:lvl w:ilvl="0" w:tplc="88DA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E82B64"/>
    <w:multiLevelType w:val="hybridMultilevel"/>
    <w:tmpl w:val="09AA3502"/>
    <w:lvl w:ilvl="0" w:tplc="E36070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AFE0DBB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8A"/>
    <w:rsid w:val="00096921"/>
    <w:rsid w:val="00451B00"/>
    <w:rsid w:val="00546E8D"/>
    <w:rsid w:val="00980211"/>
    <w:rsid w:val="00AA6D8A"/>
    <w:rsid w:val="00B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A6D8A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6D8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Title">
    <w:name w:val="Title"/>
    <w:basedOn w:val="Normal"/>
    <w:link w:val="TitleChar"/>
    <w:qFormat/>
    <w:rsid w:val="00AA6D8A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6D8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AA6D8A"/>
    <w:rPr>
      <w:sz w:val="28"/>
    </w:rPr>
  </w:style>
  <w:style w:type="character" w:customStyle="1" w:styleId="BodyTextChar">
    <w:name w:val="Body Text Char"/>
    <w:basedOn w:val="DefaultParagraphFont"/>
    <w:link w:val="BodyText"/>
    <w:rsid w:val="00AA6D8A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8A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AA6D8A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A6D8A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6D8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Title">
    <w:name w:val="Title"/>
    <w:basedOn w:val="Normal"/>
    <w:link w:val="TitleChar"/>
    <w:qFormat/>
    <w:rsid w:val="00AA6D8A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6D8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AA6D8A"/>
    <w:rPr>
      <w:sz w:val="28"/>
    </w:rPr>
  </w:style>
  <w:style w:type="character" w:customStyle="1" w:styleId="BodyTextChar">
    <w:name w:val="Body Text Char"/>
    <w:basedOn w:val="DefaultParagraphFont"/>
    <w:link w:val="BodyText"/>
    <w:rsid w:val="00AA6D8A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8A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AA6D8A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 Necula</cp:lastModifiedBy>
  <cp:revision>2</cp:revision>
  <cp:lastPrinted>2024-10-28T08:40:00Z</cp:lastPrinted>
  <dcterms:created xsi:type="dcterms:W3CDTF">2024-10-28T08:40:00Z</dcterms:created>
  <dcterms:modified xsi:type="dcterms:W3CDTF">2024-10-28T08:40:00Z</dcterms:modified>
</cp:coreProperties>
</file>